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721E" w:rsidRDefault="002D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ЗДРАВООХРАНЕНИЯ И СОЦИАЛЬНОГО РАЗВИТИЯ РОССИЙСКОЙ ФЕДЕРАЦИИ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 213н</w:t>
      </w:r>
    </w:p>
    <w:p w:rsidR="002D721E" w:rsidRDefault="002D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 178</w:t>
      </w:r>
    </w:p>
    <w:p w:rsidR="002D721E" w:rsidRDefault="002D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11 марта 2012 года</w:t>
      </w:r>
    </w:p>
    <w:p w:rsidR="002D721E" w:rsidRDefault="002D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МЕТОДИЧЕСКИХ РЕКОМЕНДАЦИЙ ПО ОРГАНИЗАЦИИ ПИТАНИЯ ОБУЧАЮЩИХСЯ И ВОСПИТАННИКОВ ОБРАЗОВАТЕЛЬНЫХ УЧРЕЖДЕНИЙ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г., приказываем: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прилагаемые методические рекомендации по организации питания обучающихся и воспитанников в образовательных учреждениях (далее - рекомендации).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Рекомендовать: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 исполнительной власти субъектов Российской Федерации, осуществляющим управление в сфере образования, довести рекомендации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2D721E" w:rsidRDefault="002D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Министр здравоохранения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Т.А.ГОЛИКОВА</w:t>
      </w:r>
    </w:p>
    <w:p w:rsidR="002D721E" w:rsidRDefault="002D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 образования и науки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А.А.ФУРСЕНКО</w:t>
      </w:r>
    </w:p>
    <w:p w:rsidR="002D721E" w:rsidRDefault="002D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здравоохранения и социального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развития Российской Федерации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Министерства образования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науки Российской Федерации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марта 2012 г. N 213н/178</w:t>
      </w:r>
    </w:p>
    <w:p w:rsidR="002D721E" w:rsidRDefault="002D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МЕТОДИЧЕСКИЕ РЕКОМЕНДАЦИИ ПО ОРГАНИЗАЦИИ ПИТАНИЯ ОБУЧАЮЩИХСЯ И ВОСПИТАННИКОВ ОБРАЗОВАТЕЛЬНЫХ УЧРЕЖДЕНИЙ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техническим регламентом</w:t>
        </w:r>
      </w:hyperlink>
      <w:r>
        <w:rPr>
          <w:rFonts w:ascii="Times New Roman" w:hAnsi="Times New Roman"/>
          <w:sz w:val="24"/>
          <w:szCs w:val="24"/>
        </w:rP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техническим регламентом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техническим регламентом</w:t>
        </w:r>
      </w:hyperlink>
      <w:r>
        <w:rPr>
          <w:rFonts w:ascii="Times New Roman" w:hAnsi="Times New Roman"/>
          <w:sz w:val="24"/>
          <w:szCs w:val="24"/>
        </w:rP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</w:t>
      </w:r>
      <w:r>
        <w:rPr>
          <w:rFonts w:ascii="Times New Roman" w:hAnsi="Times New Roman"/>
          <w:sz w:val="24"/>
          <w:szCs w:val="24"/>
        </w:rPr>
        <w:lastRenderedPageBreak/>
        <w:t>2011 г. N 797;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Едиными санитарно-эпидемиологическими и гигиеническими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/>
          <w:sz w:val="24"/>
          <w:szCs w:val="24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30 марта 1999 г. N 52-ФЗ</w:t>
        </w:r>
      </w:hyperlink>
      <w:r>
        <w:rPr>
          <w:rFonts w:ascii="Times New Roman" w:hAnsi="Times New Roman"/>
          <w:sz w:val="24"/>
          <w:szCs w:val="24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4591, ст. 4596; N 50, ст. 7359);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 января 2000 г. N 29-ФЗ</w:t>
        </w:r>
      </w:hyperlink>
      <w:r>
        <w:rPr>
          <w:rFonts w:ascii="Times New Roman" w:hAnsi="Times New Roman"/>
          <w:sz w:val="24"/>
          <w:szCs w:val="24"/>
        </w:rPr>
        <w:t xml:space="preserve">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4590, 4596);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Российской Федерации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10 июля 1992 г. N 3266-1</w:t>
        </w:r>
      </w:hyperlink>
      <w:r>
        <w:rPr>
          <w:rFonts w:ascii="Times New Roman" w:hAnsi="Times New Roman"/>
          <w:sz w:val="24"/>
          <w:szCs w:val="24"/>
        </w:rPr>
        <w:t xml:space="preserve">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N 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СанПиН 2.3.2.1940-05</w:t>
        </w:r>
      </w:hyperlink>
      <w:r>
        <w:rPr>
          <w:rFonts w:ascii="Times New Roman" w:hAnsi="Times New Roman"/>
          <w:sz w:val="24"/>
          <w:szCs w:val="24"/>
        </w:rP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Федерации 15 июля 2008 г. N 11967);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СанПиН 2.4.5.2409-08</w:t>
        </w:r>
      </w:hyperlink>
      <w:r>
        <w:rPr>
          <w:rFonts w:ascii="Times New Roman" w:hAnsi="Times New Roman"/>
          <w:sz w:val="24"/>
          <w:szCs w:val="24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СанПиН 2.4.1.2660-10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</w:t>
      </w:r>
      <w:r>
        <w:rPr>
          <w:rFonts w:ascii="Times New Roman" w:hAnsi="Times New Roman"/>
          <w:sz w:val="24"/>
          <w:szCs w:val="24"/>
        </w:rPr>
        <w:lastRenderedPageBreak/>
        <w:t>(зарегистрированы Министерством юстиции Российской Федерации 27 августа 2010 г. N 18267), (далее - СанПиН 2.4.1.2660-10), с изменениями, внесенными постановлением Главного государственного санитарного врача Российской Федерации от 20 декабря 2010 г. N 164 (зарегистрировано Министерством юстиции Российской Федерации 22 декабря 2010 г. N 19342);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СанПиН 2.3.2.1078-01</w:t>
        </w:r>
      </w:hyperlink>
      <w:r>
        <w:rPr>
          <w:rFonts w:ascii="Times New Roman" w:hAnsi="Times New Roman"/>
          <w:sz w:val="24"/>
          <w:szCs w:val="24"/>
        </w:rP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СанПиН 2.1.4.1074-01</w:t>
        </w:r>
      </w:hyperlink>
      <w:r>
        <w:rPr>
          <w:rFonts w:ascii="Times New Roman" w:hAnsi="Times New Roman"/>
          <w:sz w:val="24"/>
          <w:szCs w:val="24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санитарно-эпидемиологическими правилами и нормативами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СанПиН 2.4.4.1204-03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СанПиН 2.4.1201-03</w:t>
        </w:r>
      </w:hyperlink>
      <w:r>
        <w:rPr>
          <w:rFonts w:ascii="Times New Roman" w:hAnsi="Times New Roman"/>
          <w:sz w:val="24"/>
          <w:szCs w:val="24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СанПиН 2.3.2.1293-03</w:t>
        </w:r>
      </w:hyperlink>
      <w:r>
        <w:rPr>
          <w:rFonts w:ascii="Times New Roman" w:hAnsi="Times New Roman"/>
          <w:sz w:val="24"/>
          <w:szCs w:val="24"/>
        </w:rP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санитарными правилами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СП 2.4.990-00</w:t>
        </w:r>
      </w:hyperlink>
      <w:r>
        <w:rPr>
          <w:rFonts w:ascii="Times New Roman" w:hAnsi="Times New Roman"/>
          <w:sz w:val="24"/>
          <w:szCs w:val="24"/>
        </w:rP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оптимальный режим питания;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СанПиН 2.3.2.1940-05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СанПиН 2.3.2.1078-01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 и мясопродукты;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рыбу и рыбопродукты;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 и молочные продукты;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яйца; пищевые жиры;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овощи и фрукты;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крупы, макаронные изделия и бобовые;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 и хлебобулочные изделия;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 и кондитерские изделия.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СанПиН 2.4.1.2660-10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СанПиН 2.4.5.2409-08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учреждений начального и среднего профессионального образования в соответствии с СанПиН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2.4.5.2409-08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СанПиН 2.4.5.2409-08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дети-сироты и дети, оставшиеся без попечения родителей - среднесуточными наборами (рационами) питания в соответствии с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СП 2.4.990-00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20-25%), ужин - 25%.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- 15%, ужин - 25%, второй ужин - 5-10%.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Образовательным учреждениям рекомендуется использовать цикличное меню на 10, 14, 20, 28 дней.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Питьевой режим в образовательном учреждении рекомендуется организовывать в следующих </w:t>
      </w:r>
      <w:r>
        <w:rPr>
          <w:rFonts w:ascii="Times New Roman" w:hAnsi="Times New Roman"/>
          <w:sz w:val="24"/>
          <w:szCs w:val="24"/>
        </w:rPr>
        <w:lastRenderedPageBreak/>
        <w:t>формах: стационарные питьевые фонтанчики; вода, расфасованная в емкости.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СанПиН 2.4.1.2660-10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СанПиН 2.4.5.2409-08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ассортиментный перечень пищевых продуктов для торговли через торговые автоматы могут включаться: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°С), в асептической упаковке, массой нетто до 250 г;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°С);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 °С), в индивидуальной потребительской упаковке массой нетто до 125 г, с приложением пластмассовых ложечек;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питьевая негазированная высшей категории в упаковке емкостью до 0,5 л;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Индустриальными способами производства питания для образовательных учреждений </w:t>
      </w:r>
      <w:r>
        <w:rPr>
          <w:rFonts w:ascii="Times New Roman" w:hAnsi="Times New Roman"/>
          <w:sz w:val="24"/>
          <w:szCs w:val="24"/>
        </w:rPr>
        <w:lastRenderedPageBreak/>
        <w:t>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состояние здоровья обучающихся и воспитанников общеобразовательных учреждений;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перечень организаторов питания в общеобразовательных учреждениях;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изучение общественного мнения об организации питания в общеобразовательных учреждениях;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л) осуществление контроля за качеством и безопасностью производимой продукции;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2D721E" w:rsidRDefault="002D72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sectPr w:rsidR="002D72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FE"/>
    <w:rsid w:val="001D17E8"/>
    <w:rsid w:val="002D721E"/>
    <w:rsid w:val="00F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88449#l0" TargetMode="External"/><Relationship Id="rId13" Type="http://schemas.openxmlformats.org/officeDocument/2006/relationships/hyperlink" Target="https://normativ.kontur.ru/document?moduleid=9&amp;documentid=174499#l10" TargetMode="External"/><Relationship Id="rId18" Type="http://schemas.openxmlformats.org/officeDocument/2006/relationships/hyperlink" Target="https://normativ.kontur.ru/document?moduleid=9&amp;documentid=124013#l4" TargetMode="External"/><Relationship Id="rId26" Type="http://schemas.openxmlformats.org/officeDocument/2006/relationships/hyperlink" Target="https://normativ.kontur.ru/document?moduleid=9&amp;documentid=194444#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9&amp;documentid=178747#l8" TargetMode="External"/><Relationship Id="rId7" Type="http://schemas.openxmlformats.org/officeDocument/2006/relationships/hyperlink" Target="https://normativ.kontur.ru/document?moduleid=1&amp;documentid=172597#l130" TargetMode="External"/><Relationship Id="rId12" Type="http://schemas.openxmlformats.org/officeDocument/2006/relationships/hyperlink" Target="https://normativ.kontur.ru/document?moduleid=9&amp;documentid=124189#l12" TargetMode="External"/><Relationship Id="rId17" Type="http://schemas.openxmlformats.org/officeDocument/2006/relationships/hyperlink" Target="https://normativ.kontur.ru/document?moduleid=9&amp;documentid=179668#l9" TargetMode="External"/><Relationship Id="rId25" Type="http://schemas.openxmlformats.org/officeDocument/2006/relationships/hyperlink" Target="https://normativ.kontur.ru/document?moduleid=9&amp;documentid=124189#l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9&amp;documentid=49572#l9" TargetMode="External"/><Relationship Id="rId20" Type="http://schemas.openxmlformats.org/officeDocument/2006/relationships/hyperlink" Target="https://normativ.kontur.ru/document?moduleid=9&amp;documentid=69380#l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9&amp;documentid=188644#l252" TargetMode="External"/><Relationship Id="rId11" Type="http://schemas.openxmlformats.org/officeDocument/2006/relationships/hyperlink" Target="https://normativ.kontur.ru/document?moduleid=9&amp;documentid=69380#l7" TargetMode="External"/><Relationship Id="rId24" Type="http://schemas.openxmlformats.org/officeDocument/2006/relationships/hyperlink" Target="https://normativ.kontur.ru/document?moduleid=9&amp;documentid=124189#l13" TargetMode="External"/><Relationship Id="rId5" Type="http://schemas.openxmlformats.org/officeDocument/2006/relationships/hyperlink" Target="https://normativ.kontur.ru/document?moduleid=9&amp;documentid=192814#l1661" TargetMode="External"/><Relationship Id="rId15" Type="http://schemas.openxmlformats.org/officeDocument/2006/relationships/hyperlink" Target="https://normativ.kontur.ru/document?moduleid=9&amp;documentid=135787#l9" TargetMode="External"/><Relationship Id="rId23" Type="http://schemas.openxmlformats.org/officeDocument/2006/relationships/hyperlink" Target="https://normativ.kontur.ru/document?moduleid=9&amp;documentid=124189#l13" TargetMode="External"/><Relationship Id="rId28" Type="http://schemas.openxmlformats.org/officeDocument/2006/relationships/hyperlink" Target="https://normativ.kontur.ru/document?moduleid=9&amp;documentid=124189#l13" TargetMode="External"/><Relationship Id="rId10" Type="http://schemas.openxmlformats.org/officeDocument/2006/relationships/hyperlink" Target="https://normativ.kontur.ru/document?moduleid=1&amp;documentid=191551#l0" TargetMode="External"/><Relationship Id="rId19" Type="http://schemas.openxmlformats.org/officeDocument/2006/relationships/hyperlink" Target="https://normativ.kontur.ru/document?moduleid=9&amp;documentid=194444#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88450#l0" TargetMode="External"/><Relationship Id="rId14" Type="http://schemas.openxmlformats.org/officeDocument/2006/relationships/hyperlink" Target="https://normativ.kontur.ru/document?moduleid=9&amp;documentid=178747#l8" TargetMode="External"/><Relationship Id="rId22" Type="http://schemas.openxmlformats.org/officeDocument/2006/relationships/hyperlink" Target="https://normativ.kontur.ru/document?moduleid=9&amp;documentid=174499#l10" TargetMode="External"/><Relationship Id="rId27" Type="http://schemas.openxmlformats.org/officeDocument/2006/relationships/hyperlink" Target="https://normativ.kontur.ru/document?moduleid=9&amp;documentid=174499#l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2020-10-21T07:52:00Z</dcterms:created>
  <dcterms:modified xsi:type="dcterms:W3CDTF">2020-10-21T07:52:00Z</dcterms:modified>
</cp:coreProperties>
</file>